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CF1C" w14:textId="41F55014" w:rsidR="007B4134" w:rsidRPr="00603B8B" w:rsidRDefault="00857723" w:rsidP="00603B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Miranda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qoidasi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eshitganmisiz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30AEDE68" w14:textId="55554F4A" w:rsidR="0030333C" w:rsidRPr="00857723" w:rsidRDefault="00857723" w:rsidP="00874FA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“Miranda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AQSHda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yuzaga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kelgan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yuridik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norma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boʻlib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koʻra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jinoyat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sodir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etishda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gumon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qilinuvchi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shaxsni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soʻroq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qilishdan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oldin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protsessual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huquqlari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tushuntirilishi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kerak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Bu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1966-yildagi AQSH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Oliy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sudi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qaroridan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kelib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chiqadi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“Miranda </w:t>
      </w:r>
      <w:proofErr w:type="spellStart"/>
      <w:proofErr w:type="gram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qoidasi”dan</w:t>
      </w:r>
      <w:proofErr w:type="spellEnd"/>
      <w:proofErr w:type="gram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koʻzlangan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asosiy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maqsad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shaxsga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oʻz-oʻziga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qarshi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guvohlik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bermaslik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huquqini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berish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boʻlgan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Xo’sh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bizda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ushbu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qonunchiligimizda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mavjudmi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?</w:t>
      </w:r>
    </w:p>
    <w:p w14:paraId="44CFB135" w14:textId="296E81A9" w:rsidR="00857723" w:rsidRPr="00857723" w:rsidRDefault="00857723" w:rsidP="00874FA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Amaldagi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Jinoyat-protsessual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kodeksning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23-moddasiga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koʻra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gumon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qilinuvchi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ayblanuvchi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yoki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sudlanuvchi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oʻzining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aybsizligini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isbotlab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berishi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shart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emas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Boshqacha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qilib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aytganda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milliy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qonunchiligimizda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sukut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saqlash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yoki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hech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qanday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koʻrsatma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bermaslik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huquqi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aybsizlik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prezumpsiyasi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tamoyiliga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asoslangan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14:paraId="0F70E6A5" w14:textId="35C4FED8" w:rsidR="00857723" w:rsidRPr="00857723" w:rsidRDefault="00857723" w:rsidP="00874F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Shuningdek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sukut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saqlash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huquqi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yaʼni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oʻziga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nisbatan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qoʻyilgan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gumon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xususida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hamda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ishning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boshqa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har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qanday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holatlari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toʻgʻrisida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koʻrsatmalar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berishdan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bosh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tortish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huquqi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Jinoyat-protsessual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kodeksning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48-moddasida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qatʼiy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kafolatlangan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Yuqoridagilardan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koʻrinib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turibdiki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“Miranda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talablari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milliy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qonunchiligimizda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xususan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amaldagi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jinoyat-protsessual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qonunchilikda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toʻlaligicha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aks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etgan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deyishimiz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mumkin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Biroq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“Miranda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qoidasi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jinoyat-protsessual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qonunchiligimizning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bir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qancha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moddalarida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tarqoq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hoda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belgilangan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edi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Yangilangan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O‘</w:t>
      </w:r>
      <w:proofErr w:type="gram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zbekiston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Respublikasi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Konstitutsiyasida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ushbu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norma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yaqqol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aniq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ravishda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mustahkamlab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qo‘yildi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O‘</w:t>
      </w:r>
      <w:proofErr w:type="gram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zbekiston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Respublikasi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Konstitutsiyasining</w:t>
      </w:r>
      <w:proofErr w:type="spellEnd"/>
      <w:r w:rsidRPr="008577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28-moddasida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Jinoyat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etganlikda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ayblanayotgan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aybi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qonunda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nazarda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tutilgan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oshkora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muhokamasi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yo‘li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isbotlanmaguncha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sudning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qonuniy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kuchga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kirgan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hukmi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aniqlanmaguncha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aybsiz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hisoblanishi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Gumon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qilinuvchi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ayblanuvchi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sudlanuvchi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o‘zining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aybsizligini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isbotlashi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shart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emasligi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istalgan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vaqtda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sukut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huquqidan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foydalanishi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mumkinligi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belgilab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723">
        <w:rPr>
          <w:rFonts w:ascii="Times New Roman" w:hAnsi="Times New Roman" w:cs="Times New Roman"/>
          <w:sz w:val="28"/>
          <w:szCs w:val="28"/>
          <w:lang w:val="en-US"/>
        </w:rPr>
        <w:t>qo‘yilgan</w:t>
      </w:r>
      <w:proofErr w:type="spellEnd"/>
      <w:r w:rsidRPr="008577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BF1186" w14:textId="075CFDA6" w:rsidR="006E5E87" w:rsidRPr="00B604E5" w:rsidRDefault="006E5E87" w:rsidP="006E5E87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Qo‘shrabot tuman adliya bo‘limi </w:t>
      </w:r>
    </w:p>
    <w:p w14:paraId="216D37F1" w14:textId="77777777" w:rsidR="006E5E87" w:rsidRPr="00B604E5" w:rsidRDefault="006E5E87" w:rsidP="006E5E87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yuridik xizmat ko‘rsatish markazi </w:t>
      </w:r>
    </w:p>
    <w:p w14:paraId="31F9DA18" w14:textId="10979002" w:rsidR="006E5E87" w:rsidRPr="00B604E5" w:rsidRDefault="00E33BFE" w:rsidP="006E5E87">
      <w:pPr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boshlig‘i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A.Usarov</w:t>
      </w:r>
      <w:r w:rsidR="006E5E87"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  <w:r w:rsidR="006E5E87"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  <w:r w:rsidR="006E5E87"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  <w:r w:rsidR="006E5E87"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  <w:r w:rsidR="006E5E87" w:rsidRPr="00B604E5">
        <w:rPr>
          <w:rFonts w:ascii="Times New Roman" w:hAnsi="Times New Roman" w:cs="Times New Roman"/>
          <w:b/>
          <w:sz w:val="28"/>
          <w:szCs w:val="28"/>
          <w:lang w:val="uz-Latn-UZ"/>
        </w:rPr>
        <w:tab/>
      </w:r>
    </w:p>
    <w:sectPr w:rsidR="006E5E87" w:rsidRPr="00B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9"/>
    <w:rsid w:val="000F47E8"/>
    <w:rsid w:val="002C11F1"/>
    <w:rsid w:val="0030333C"/>
    <w:rsid w:val="003A6949"/>
    <w:rsid w:val="00603B8B"/>
    <w:rsid w:val="006E5E87"/>
    <w:rsid w:val="006F5C05"/>
    <w:rsid w:val="007B4134"/>
    <w:rsid w:val="00857723"/>
    <w:rsid w:val="00874FA2"/>
    <w:rsid w:val="00A160E9"/>
    <w:rsid w:val="00B604E5"/>
    <w:rsid w:val="00D43CF7"/>
    <w:rsid w:val="00E33BFE"/>
    <w:rsid w:val="00F05F2D"/>
    <w:rsid w:val="00F32C1F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CFB8"/>
  <w15:chartTrackingRefBased/>
  <w15:docId w15:val="{AE5D456F-6FA1-4A55-95ED-EFEC705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 karimov</dc:creator>
  <cp:keywords/>
  <dc:description/>
  <cp:lastModifiedBy>Alibek Usarov</cp:lastModifiedBy>
  <cp:revision>13</cp:revision>
  <dcterms:created xsi:type="dcterms:W3CDTF">2022-09-20T08:50:00Z</dcterms:created>
  <dcterms:modified xsi:type="dcterms:W3CDTF">2024-06-28T04:29:00Z</dcterms:modified>
</cp:coreProperties>
</file>